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4C47AE">
        <w:rPr>
          <w:b/>
          <w:sz w:val="28"/>
          <w:szCs w:val="28"/>
        </w:rPr>
        <w:t>15</w:t>
      </w:r>
      <w:r w:rsidRPr="000568B9">
        <w:rPr>
          <w:b/>
          <w:sz w:val="28"/>
          <w:szCs w:val="28"/>
        </w:rPr>
        <w:t>.0</w:t>
      </w:r>
      <w:r w:rsidR="004C47AE">
        <w:rPr>
          <w:b/>
          <w:sz w:val="28"/>
          <w:szCs w:val="28"/>
        </w:rPr>
        <w:t>7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20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2089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4C47AE"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4C47AE">
        <w:rPr>
          <w:rFonts w:ascii="Times New Roman" w:hAnsi="Times New Roman" w:cs="Times New Roman"/>
          <w:noProof/>
          <w:sz w:val="28"/>
          <w:szCs w:val="28"/>
        </w:rPr>
        <w:t>7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20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0D41EB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сообщения работодателя о заключении трудового договора с гражданином, ранее замещавшего должность федеральной государственной гражданской службы в Территориальном органе Федеральной службы государственной статистики по Республике Саха (Якутия)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C24F96" w:rsidRPr="002D10F8" w:rsidRDefault="002D10F8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0F8">
        <w:rPr>
          <w:rFonts w:ascii="Times New Roman" w:hAnsi="Times New Roman" w:cs="Times New Roman"/>
          <w:sz w:val="28"/>
          <w:szCs w:val="28"/>
        </w:rPr>
        <w:t>ринять к сведению информационное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2D10F8">
        <w:rPr>
          <w:rFonts w:ascii="Times New Roman" w:hAnsi="Times New Roman" w:cs="Times New Roman"/>
          <w:sz w:val="28"/>
          <w:szCs w:val="28"/>
        </w:rPr>
        <w:t>, заключившего трудовой договор с бывш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Саха (Якутия), согласие комиссии на работу по трудовому договору не требуется, конфликт интересов отсутствует. Отдельные функции государственного управления данной организации не входили в должностные обязанности бывшего гражданского служащего. Разрешение комиссии не требуется.</w:t>
      </w: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2D10F8"/>
    <w:rsid w:val="00420897"/>
    <w:rsid w:val="004C47AE"/>
    <w:rsid w:val="006072F6"/>
    <w:rsid w:val="00A24165"/>
    <w:rsid w:val="00C24F96"/>
    <w:rsid w:val="00E64577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5</cp:revision>
  <dcterms:created xsi:type="dcterms:W3CDTF">2018-02-15T00:49:00Z</dcterms:created>
  <dcterms:modified xsi:type="dcterms:W3CDTF">2020-12-10T09:19:00Z</dcterms:modified>
</cp:coreProperties>
</file>